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0C2E" w14:textId="09A595B5" w:rsidR="000B3CEE" w:rsidRDefault="00817B87" w:rsidP="000F5456">
      <w:pPr>
        <w:jc w:val="center"/>
      </w:pPr>
      <w:r>
        <w:t>PROYECTO DE DECRETO</w:t>
      </w:r>
    </w:p>
    <w:p w14:paraId="5DA4AB65" w14:textId="02FCD3DD" w:rsidR="00817B87" w:rsidRDefault="00817B87">
      <w:r>
        <w:t>VISTO: La Carta Orgánica Municipal; y</w:t>
      </w:r>
    </w:p>
    <w:p w14:paraId="390A4FA1" w14:textId="77777777" w:rsidR="00817B87" w:rsidRDefault="00817B87">
      <w:r>
        <w:t xml:space="preserve">CONSIDERANDO: </w:t>
      </w:r>
    </w:p>
    <w:p w14:paraId="3268E1AF" w14:textId="71712F69" w:rsidR="00817B87" w:rsidRDefault="00817B87" w:rsidP="00124412">
      <w:pPr>
        <w:jc w:val="both"/>
      </w:pPr>
      <w:r>
        <w:t>Que las tarifas de energía eléctrica han alcanzado un valor que se hace cada vez más difícil pagar, tanto para los usuarios residenciales, como para los pequeños comercios e industrias de nuestra Ciudad.</w:t>
      </w:r>
    </w:p>
    <w:p w14:paraId="4979F36C" w14:textId="529C11F9" w:rsidR="00817B87" w:rsidRDefault="00817B87" w:rsidP="00124412">
      <w:pPr>
        <w:jc w:val="both"/>
      </w:pPr>
      <w:r>
        <w:t>Que es un deber del Municipio velar por el bienestar de sus vecinos y hacer crecer la economía de la comunidad.</w:t>
      </w:r>
    </w:p>
    <w:p w14:paraId="35D14BAF" w14:textId="52CD632E" w:rsidR="00817B87" w:rsidRDefault="00817B87" w:rsidP="00124412">
      <w:pPr>
        <w:jc w:val="both"/>
      </w:pPr>
      <w:r>
        <w:t>Que el Municipio puede acompañar a sus vecinos a soportar el esfuerzo que suponen las altas tarifas de electricidad, haciendo, a su vez un enorme esfuerzo económico.</w:t>
      </w:r>
    </w:p>
    <w:p w14:paraId="68ECB322" w14:textId="2AB372F1" w:rsidR="00124412" w:rsidRDefault="00124412" w:rsidP="00124412">
      <w:pPr>
        <w:jc w:val="both"/>
      </w:pPr>
      <w:r>
        <w:t xml:space="preserve">Que para ello y aliviar las cargas de las familias </w:t>
      </w:r>
      <w:proofErr w:type="spellStart"/>
      <w:r>
        <w:t>cutralquenses</w:t>
      </w:r>
      <w:proofErr w:type="spellEnd"/>
      <w:r>
        <w:t>, el Municipio subsidiara, a partir de los consumos cuyo vencimiento opera en el mes de diciembre de 2026, el diez por ciento del total de la factura de energía eléctrica a los usuarios de las Categorías Residencial, General Comercial y Comercial Industrial.</w:t>
      </w:r>
    </w:p>
    <w:p w14:paraId="49A56C30" w14:textId="013EBEF3" w:rsidR="00124412" w:rsidRDefault="00124412" w:rsidP="00124412">
      <w:pPr>
        <w:jc w:val="both"/>
      </w:pPr>
      <w:r>
        <w:t xml:space="preserve">Que para poder acceder a este beneficio los usuarios de las categorías tarifarias mencionadas deberán inscribirse </w:t>
      </w:r>
      <w:r w:rsidR="000F5456">
        <w:t xml:space="preserve">en el registro que se creará a tal fin. Dicho registro se </w:t>
      </w:r>
      <w:proofErr w:type="gramStart"/>
      <w:r w:rsidR="000F5456">
        <w:t>cerrara</w:t>
      </w:r>
      <w:proofErr w:type="gramEnd"/>
      <w:r w:rsidR="000F5456">
        <w:t xml:space="preserve"> el día 16 de noviembre de 2026, a las 13:00.</w:t>
      </w:r>
    </w:p>
    <w:p w14:paraId="4BF240CD" w14:textId="0D7343B3" w:rsidR="00124412" w:rsidRDefault="00124412" w:rsidP="00124412">
      <w:pPr>
        <w:jc w:val="both"/>
      </w:pPr>
      <w:r>
        <w:t xml:space="preserve">Por ello, el Intendente Municipal de la Ciudad de Cutral Co sanciona con fuerza de </w:t>
      </w:r>
    </w:p>
    <w:p w14:paraId="7A79197D" w14:textId="5F301B82" w:rsidR="00124412" w:rsidRDefault="00124412" w:rsidP="000F5456">
      <w:pPr>
        <w:jc w:val="center"/>
      </w:pPr>
      <w:r>
        <w:t>D E C R E T O</w:t>
      </w:r>
    </w:p>
    <w:p w14:paraId="5096F184" w14:textId="371F3EA5" w:rsidR="00124412" w:rsidRDefault="00124412" w:rsidP="00124412">
      <w:pPr>
        <w:jc w:val="both"/>
      </w:pPr>
      <w:r>
        <w:t xml:space="preserve">ARTÍCULO PRIMERO: </w:t>
      </w:r>
      <w:r w:rsidR="000F5456">
        <w:t xml:space="preserve">SUBSÍDIASE con el diez por ciento (10%) el valor correspondiente al Cargo Fijo y al Cargo Variable de las Facturas de energía eléctrica a los usuarios del Servicio de Distribución de Energía Eléctrica correspondientes a las Categorías Residenciales en su conjunto y a las Categorías General Comercial (T1 GC) y </w:t>
      </w:r>
      <w:r w:rsidR="00653C38">
        <w:t>General Industrial (T1 GD).</w:t>
      </w:r>
    </w:p>
    <w:p w14:paraId="01571186" w14:textId="6B4875DD" w:rsidR="00653C38" w:rsidRDefault="00653C38" w:rsidP="00124412">
      <w:pPr>
        <w:jc w:val="both"/>
      </w:pPr>
      <w:r>
        <w:t xml:space="preserve">ARTÍCULO SEGUNDO: CREASE el Registro de Usuarios Beneficiados (RUB), que será instrumentado por la Distribuidora </w:t>
      </w:r>
      <w:proofErr w:type="spellStart"/>
      <w:r>
        <w:t>Copelco</w:t>
      </w:r>
      <w:proofErr w:type="spellEnd"/>
      <w:r w:rsidR="00867F68">
        <w:t xml:space="preserve"> y compartido con el Municipio,</w:t>
      </w:r>
      <w:r>
        <w:t xml:space="preserve"> a partir de la publicación del presente Decreto. El mismo</w:t>
      </w:r>
      <w:r w:rsidR="00B4252F">
        <w:t>, que</w:t>
      </w:r>
      <w:r>
        <w:t xml:space="preserve"> cerrará indefectiblemente el día 16 de noviembre de 2026, a las 13:00 horas</w:t>
      </w:r>
      <w:r w:rsidR="00B4252F">
        <w:t>, deberá contener como mínimo, la siguiente información</w:t>
      </w:r>
      <w:r>
        <w:t>.</w:t>
      </w:r>
    </w:p>
    <w:p w14:paraId="40E3D644" w14:textId="140BC58B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Apellido y nombre del usuario</w:t>
      </w:r>
    </w:p>
    <w:p w14:paraId="5C96D1E8" w14:textId="0A7BD68F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Apellido y Nombre del Titular del suministro</w:t>
      </w:r>
    </w:p>
    <w:p w14:paraId="5826BB57" w14:textId="179420F9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Numero de usuario</w:t>
      </w:r>
    </w:p>
    <w:p w14:paraId="2BD9CA09" w14:textId="6368D5B0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Categoría de usuario.</w:t>
      </w:r>
    </w:p>
    <w:p w14:paraId="14D6D8CD" w14:textId="2E8B2D57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Domicilio del suministro</w:t>
      </w:r>
    </w:p>
    <w:p w14:paraId="1AA386E5" w14:textId="28301719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lastRenderedPageBreak/>
        <w:t>Número de teléfono, fijo</w:t>
      </w:r>
    </w:p>
    <w:p w14:paraId="1BC43618" w14:textId="7993CE56" w:rsidR="00B4252F" w:rsidRDefault="00B4252F" w:rsidP="00B4252F">
      <w:pPr>
        <w:pStyle w:val="Prrafodelista"/>
        <w:numPr>
          <w:ilvl w:val="0"/>
          <w:numId w:val="1"/>
        </w:numPr>
        <w:jc w:val="both"/>
      </w:pPr>
      <w:proofErr w:type="spellStart"/>
      <w:r>
        <w:t>Numero</w:t>
      </w:r>
      <w:proofErr w:type="spellEnd"/>
      <w:r>
        <w:t xml:space="preserve"> de teléfono móvil</w:t>
      </w:r>
    </w:p>
    <w:p w14:paraId="12F8098A" w14:textId="32939702" w:rsidR="00B4252F" w:rsidRDefault="00B4252F" w:rsidP="00B4252F">
      <w:pPr>
        <w:pStyle w:val="Prrafodelista"/>
        <w:numPr>
          <w:ilvl w:val="0"/>
          <w:numId w:val="1"/>
        </w:numPr>
        <w:jc w:val="both"/>
      </w:pPr>
      <w:r>
        <w:t>Correo electrónico</w:t>
      </w:r>
    </w:p>
    <w:p w14:paraId="2497EED9" w14:textId="4F5CF11B" w:rsidR="00653C38" w:rsidRDefault="00653C38" w:rsidP="00124412">
      <w:pPr>
        <w:jc w:val="both"/>
      </w:pPr>
      <w:r>
        <w:t xml:space="preserve">ARTÍCULO TERCERO: ESTABLECESE </w:t>
      </w:r>
      <w:proofErr w:type="gramStart"/>
      <w:r>
        <w:t>que</w:t>
      </w:r>
      <w:proofErr w:type="gramEnd"/>
      <w:r>
        <w:t xml:space="preserve"> para acceder al beneficio mencionado en el Artículo Primero, los usuarios deberán inscribirse en el RUB.</w:t>
      </w:r>
    </w:p>
    <w:p w14:paraId="47707217" w14:textId="5CF38130" w:rsidR="00B4252F" w:rsidRDefault="00B4252F" w:rsidP="00124412">
      <w:pPr>
        <w:jc w:val="both"/>
      </w:pPr>
      <w:r>
        <w:t>ARTÍCULO CUARTO: ESTABLÉCESE que el beneficio comenzará a regir</w:t>
      </w:r>
      <w:r w:rsidR="00867F68">
        <w:t xml:space="preserve"> desde los consumos cuyo vencimiento opera durante el mes de diciembre de 2026.</w:t>
      </w:r>
    </w:p>
    <w:p w14:paraId="54777FBF" w14:textId="1608A722" w:rsidR="00867F68" w:rsidRDefault="00867F68" w:rsidP="00124412">
      <w:pPr>
        <w:jc w:val="both"/>
      </w:pPr>
      <w:r>
        <w:t xml:space="preserve">ARTÍCULO QUINTO: COMUNIQUESE a la Distribuidora </w:t>
      </w:r>
      <w:proofErr w:type="spellStart"/>
      <w:r>
        <w:t>Copelco</w:t>
      </w:r>
      <w:proofErr w:type="spellEnd"/>
      <w:r>
        <w:t>, publíquese y archívese.</w:t>
      </w:r>
    </w:p>
    <w:p w14:paraId="6CD32D6D" w14:textId="1B66003A" w:rsidR="00867F68" w:rsidRDefault="00867F68" w:rsidP="00124412">
      <w:pPr>
        <w:jc w:val="both"/>
      </w:pPr>
    </w:p>
    <w:sectPr w:rsidR="00867F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32DF5"/>
    <w:multiLevelType w:val="hybridMultilevel"/>
    <w:tmpl w:val="93628A1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134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87"/>
    <w:rsid w:val="000B3CEE"/>
    <w:rsid w:val="000F5456"/>
    <w:rsid w:val="00124412"/>
    <w:rsid w:val="00653C38"/>
    <w:rsid w:val="007F2411"/>
    <w:rsid w:val="00817B87"/>
    <w:rsid w:val="0082537E"/>
    <w:rsid w:val="00867F68"/>
    <w:rsid w:val="00943917"/>
    <w:rsid w:val="00B4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9DC3"/>
  <w15:chartTrackingRefBased/>
  <w15:docId w15:val="{3F2E48E7-C6BE-4B2A-A571-E433316F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7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7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7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7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7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7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7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7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7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7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7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7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7B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7B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7B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7B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7B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7B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7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7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7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7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7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7B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7B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7B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7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7B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7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Galvañ</dc:creator>
  <cp:keywords/>
  <dc:description/>
  <cp:lastModifiedBy>Juan Carlos Galvañ</cp:lastModifiedBy>
  <cp:revision>1</cp:revision>
  <dcterms:created xsi:type="dcterms:W3CDTF">2026-11-01T15:08:00Z</dcterms:created>
  <dcterms:modified xsi:type="dcterms:W3CDTF">2026-11-01T16:14:00Z</dcterms:modified>
</cp:coreProperties>
</file>